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000000"/>
          <w:kern w:val="0"/>
          <w:sz w:val="36"/>
          <w:szCs w:val="36"/>
          <w:lang w:eastAsia="zh-CN"/>
        </w:rPr>
      </w:pPr>
      <w:r>
        <w:rPr>
          <w:rFonts w:hint="eastAsia" w:ascii="华文中宋" w:hAnsi="华文中宋" w:eastAsia="华文中宋"/>
          <w:color w:val="000000"/>
          <w:kern w:val="0"/>
          <w:sz w:val="32"/>
          <w:szCs w:val="32"/>
        </w:rPr>
        <w:t>福州市非居民计划用水户水费加价减免</w:t>
      </w:r>
      <w:r>
        <w:rPr>
          <w:rFonts w:hint="eastAsia" w:ascii="华文中宋" w:hAnsi="华文中宋" w:eastAsia="华文中宋"/>
          <w:color w:val="000000"/>
          <w:kern w:val="0"/>
          <w:sz w:val="32"/>
          <w:szCs w:val="32"/>
          <w:lang w:eastAsia="zh-CN"/>
        </w:rPr>
        <w:t>申报表</w:t>
      </w:r>
    </w:p>
    <w:p>
      <w:pPr>
        <w:ind w:firstLine="630" w:firstLineChars="300"/>
        <w:jc w:val="both"/>
        <w:rPr>
          <w:rFonts w:ascii="仿宋_GB2312" w:hAnsi="Times New Roman" w:eastAsia="仿宋_GB2312"/>
          <w:sz w:val="24"/>
          <w:szCs w:val="24"/>
        </w:rPr>
      </w:pPr>
      <w:r>
        <w:rPr>
          <w:rFonts w:hint="eastAsia" w:ascii="宋体" w:hAnsi="宋体"/>
          <w:sz w:val="21"/>
          <w:szCs w:val="21"/>
        </w:rPr>
        <w:t>申请单位（盖章）:                                   申请日期:    年   月   日</w:t>
      </w:r>
    </w:p>
    <w:tbl>
      <w:tblPr>
        <w:tblStyle w:val="2"/>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627"/>
        <w:gridCol w:w="2193"/>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单位地址</w:t>
            </w:r>
          </w:p>
        </w:tc>
        <w:tc>
          <w:tcPr>
            <w:tcW w:w="7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eastAsia="zh-CN"/>
              </w:rPr>
              <w:t>客户名称</w:t>
            </w:r>
          </w:p>
        </w:tc>
        <w:tc>
          <w:tcPr>
            <w:tcW w:w="779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eastAsia="zh-CN"/>
              </w:rPr>
              <w:t>客户编号</w:t>
            </w:r>
          </w:p>
        </w:tc>
        <w:tc>
          <w:tcPr>
            <w:tcW w:w="262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21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册本号</w:t>
            </w:r>
          </w:p>
        </w:tc>
        <w:tc>
          <w:tcPr>
            <w:tcW w:w="297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联系人</w:t>
            </w:r>
          </w:p>
        </w:tc>
        <w:tc>
          <w:tcPr>
            <w:tcW w:w="262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21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lang w:eastAsia="zh-CN"/>
              </w:rPr>
              <w:t>联系</w:t>
            </w:r>
            <w:r>
              <w:rPr>
                <w:rFonts w:hint="eastAsia" w:ascii="宋体" w:hAnsi="宋体"/>
                <w:color w:val="auto"/>
                <w:sz w:val="21"/>
                <w:szCs w:val="21"/>
              </w:rPr>
              <w:t>电话</w:t>
            </w:r>
          </w:p>
        </w:tc>
        <w:tc>
          <w:tcPr>
            <w:tcW w:w="297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lang w:eastAsia="zh-CN"/>
              </w:rPr>
              <w:t>申请</w:t>
            </w:r>
            <w:r>
              <w:rPr>
                <w:rFonts w:hint="eastAsia" w:ascii="宋体" w:hAnsi="宋体"/>
                <w:color w:val="auto"/>
                <w:sz w:val="21"/>
                <w:szCs w:val="21"/>
              </w:rPr>
              <w:t>减免月份</w:t>
            </w:r>
          </w:p>
        </w:tc>
        <w:tc>
          <w:tcPr>
            <w:tcW w:w="262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2193"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lang w:eastAsia="zh-CN"/>
              </w:rPr>
              <w:t>产生加价金额</w:t>
            </w:r>
            <w:r>
              <w:rPr>
                <w:rFonts w:hint="eastAsia" w:ascii="宋体" w:hAnsi="宋体"/>
                <w:color w:val="auto"/>
                <w:sz w:val="21"/>
                <w:szCs w:val="21"/>
                <w:lang w:val="en-US" w:eastAsia="zh-CN"/>
              </w:rPr>
              <w:t>/元</w:t>
            </w:r>
          </w:p>
        </w:tc>
        <w:tc>
          <w:tcPr>
            <w:tcW w:w="297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0006" w:type="dxa"/>
            <w:gridSpan w:val="4"/>
            <w:tcBorders>
              <w:top w:val="single" w:color="auto" w:sz="4" w:space="0"/>
              <w:left w:val="single" w:color="auto" w:sz="4" w:space="0"/>
              <w:bottom w:val="single" w:color="auto" w:sz="4" w:space="0"/>
              <w:right w:val="single" w:color="auto" w:sz="4" w:space="0"/>
            </w:tcBorders>
          </w:tcPr>
          <w:p>
            <w:pPr>
              <w:rPr>
                <w:rFonts w:hint="eastAsia" w:ascii="宋体" w:hAnsi="宋体"/>
                <w:color w:val="auto"/>
                <w:sz w:val="21"/>
                <w:szCs w:val="21"/>
              </w:rPr>
            </w:pPr>
            <w:r>
              <w:rPr>
                <w:rFonts w:hint="eastAsia" w:ascii="宋体" w:hAnsi="宋体"/>
                <w:color w:val="auto"/>
                <w:sz w:val="21"/>
                <w:szCs w:val="21"/>
              </w:rPr>
              <w:t>申请加价减免理由:</w:t>
            </w:r>
          </w:p>
          <w:p>
            <w:pPr>
              <w:rPr>
                <w:rFonts w:hint="eastAsia" w:ascii="宋体" w:hAnsi="宋体"/>
                <w:color w:val="auto"/>
                <w:sz w:val="21"/>
                <w:szCs w:val="21"/>
              </w:rPr>
            </w:pPr>
          </w:p>
          <w:p>
            <w:pPr>
              <w:rPr>
                <w:rFonts w:hint="eastAsia" w:ascii="宋体" w:hAnsi="宋体"/>
                <w:color w:val="auto"/>
                <w:sz w:val="21"/>
                <w:szCs w:val="21"/>
              </w:rPr>
            </w:pPr>
          </w:p>
          <w:p>
            <w:pP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006"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1"/>
                <w:szCs w:val="21"/>
                <w:lang w:val="en-US" w:eastAsia="zh-CN"/>
              </w:rPr>
            </w:pPr>
            <w:r>
              <w:rPr>
                <w:rFonts w:hint="eastAsia" w:ascii="宋体" w:hAnsi="宋体"/>
                <w:color w:val="auto"/>
                <w:sz w:val="21"/>
                <w:szCs w:val="21"/>
                <w:lang w:eastAsia="zh-CN"/>
              </w:rPr>
              <w:t>附送资料：</w:t>
            </w:r>
            <w:r>
              <w:rPr>
                <w:rFonts w:hint="eastAsia" w:ascii="宋体" w:hAnsi="宋体"/>
                <w:color w:val="auto"/>
                <w:sz w:val="21"/>
                <w:szCs w:val="21"/>
                <w:lang w:eastAsia="zh-CN"/>
              </w:rPr>
              <w:sym w:font="Wingdings 2" w:char="00A3"/>
            </w:r>
            <w:r>
              <w:rPr>
                <w:rFonts w:hint="eastAsia" w:ascii="宋体" w:hAnsi="宋体"/>
                <w:color w:val="auto"/>
                <w:sz w:val="21"/>
                <w:szCs w:val="21"/>
                <w:lang w:eastAsia="zh-CN"/>
              </w:rPr>
              <w:t>营业执照或法人单位证明复印件</w:t>
            </w:r>
            <w:r>
              <w:rPr>
                <w:rFonts w:hint="eastAsia" w:ascii="宋体" w:hAnsi="宋体"/>
                <w:color w:val="auto"/>
                <w:sz w:val="21"/>
                <w:szCs w:val="21"/>
                <w:lang w:val="en-US" w:eastAsia="zh-CN"/>
              </w:rPr>
              <w:t xml:space="preserve">   □经办人身份证复印件</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宋体" w:hAnsi="宋体"/>
                <w:color w:val="auto"/>
                <w:sz w:val="21"/>
                <w:szCs w:val="21"/>
                <w:lang w:val="en-US" w:eastAsia="zh-CN"/>
              </w:rPr>
            </w:pP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 xml:space="preserve">事发前后各1个月的用水清单     </w:t>
            </w: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 xml:space="preserve">维修前后对比照片  </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 xml:space="preserve">维修施工合同复印件             </w:t>
            </w: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维修施工发票复印件</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 xml:space="preserve">□搬迁或单位性质变更证明材料     </w:t>
            </w: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 xml:space="preserve">相关文字说明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1"/>
                <w:szCs w:val="21"/>
              </w:rPr>
            </w:pPr>
            <w:r>
              <w:rPr>
                <w:rFonts w:hint="eastAsia" w:ascii="宋体" w:hAnsi="宋体"/>
                <w:color w:val="auto"/>
                <w:sz w:val="21"/>
                <w:szCs w:val="21"/>
                <w:lang w:val="en-US" w:eastAsia="zh-CN"/>
              </w:rPr>
              <w:t xml:space="preserve">          □其他材料：</w:t>
            </w:r>
            <w:r>
              <w:rPr>
                <w:rFonts w:hint="eastAsia" w:ascii="宋体" w:hAnsi="宋体"/>
                <w:color w:val="auto"/>
                <w:sz w:val="21"/>
                <w:szCs w:val="21"/>
                <w:u w:val="dash"/>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100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1.审核方式：</w:t>
            </w:r>
            <w:r>
              <w:rPr>
                <w:rFonts w:hint="eastAsia" w:asciiTheme="minorEastAsia" w:hAnsiTheme="minorEastAsia" w:eastAsiaTheme="minorEastAsia" w:cstheme="minorEastAsia"/>
                <w:b w:val="0"/>
                <w:bCs w:val="0"/>
                <w:color w:val="auto"/>
                <w:sz w:val="21"/>
                <w:szCs w:val="21"/>
                <w:u w:val="none"/>
                <w:lang w:val="en-US" w:eastAsia="zh-CN"/>
              </w:rPr>
              <w:sym w:font="Wingdings 2" w:char="00A3"/>
            </w:r>
            <w:r>
              <w:rPr>
                <w:rFonts w:hint="eastAsia" w:asciiTheme="minorEastAsia" w:hAnsiTheme="minorEastAsia" w:eastAsiaTheme="minorEastAsia" w:cstheme="minorEastAsia"/>
                <w:b w:val="0"/>
                <w:bCs w:val="0"/>
                <w:color w:val="auto"/>
                <w:sz w:val="21"/>
                <w:szCs w:val="21"/>
                <w:u w:val="none"/>
                <w:lang w:val="en-US" w:eastAsia="zh-CN"/>
              </w:rPr>
              <w:t>即时审核   □程序审核</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heme="minorEastAsia" w:hAnsiTheme="minorEastAsia" w:eastAsiaTheme="minorEastAsia" w:cstheme="minorEastAsia"/>
                <w:b w:val="0"/>
                <w:bCs w:val="0"/>
                <w:color w:val="auto"/>
                <w:sz w:val="21"/>
                <w:szCs w:val="21"/>
                <w:u w:val="dash"/>
                <w:lang w:val="en-US" w:eastAsia="zh-CN"/>
              </w:rPr>
            </w:pPr>
            <w:r>
              <w:rPr>
                <w:rFonts w:hint="eastAsia" w:asciiTheme="minorEastAsia" w:hAnsiTheme="minorEastAsia" w:eastAsiaTheme="minorEastAsia" w:cstheme="minorEastAsia"/>
                <w:b w:val="0"/>
                <w:bCs w:val="0"/>
                <w:color w:val="auto"/>
                <w:sz w:val="21"/>
                <w:szCs w:val="21"/>
                <w:u w:val="none"/>
                <w:lang w:val="en-US" w:eastAsia="zh-CN"/>
              </w:rPr>
              <w:t>2.实地核实情况与附送资料是否一致？</w:t>
            </w:r>
            <w:r>
              <w:rPr>
                <w:rFonts w:hint="eastAsia" w:asciiTheme="minorEastAsia" w:hAnsiTheme="minorEastAsia" w:eastAsiaTheme="minorEastAsia" w:cstheme="minorEastAsia"/>
                <w:b w:val="0"/>
                <w:bCs w:val="0"/>
                <w:color w:val="auto"/>
                <w:sz w:val="21"/>
                <w:szCs w:val="21"/>
                <w:u w:val="none"/>
                <w:lang w:val="en-US" w:eastAsia="zh-CN"/>
              </w:rPr>
              <w:sym w:font="Wingdings 2" w:char="00A3"/>
            </w:r>
            <w:r>
              <w:rPr>
                <w:rFonts w:hint="eastAsia" w:asciiTheme="minorEastAsia" w:hAnsiTheme="minorEastAsia" w:eastAsiaTheme="minorEastAsia" w:cstheme="minorEastAsia"/>
                <w:b w:val="0"/>
                <w:bCs w:val="0"/>
                <w:color w:val="auto"/>
                <w:sz w:val="21"/>
                <w:szCs w:val="21"/>
                <w:u w:val="none"/>
                <w:lang w:val="en-US" w:eastAsia="zh-CN"/>
              </w:rPr>
              <w:t xml:space="preserve">是   </w:t>
            </w:r>
            <w:r>
              <w:rPr>
                <w:rFonts w:hint="eastAsia" w:asciiTheme="minorEastAsia" w:hAnsiTheme="minorEastAsia" w:eastAsiaTheme="minorEastAsia" w:cstheme="minorEastAsia"/>
                <w:b w:val="0"/>
                <w:bCs w:val="0"/>
                <w:color w:val="auto"/>
                <w:sz w:val="21"/>
                <w:szCs w:val="21"/>
                <w:u w:val="none"/>
                <w:lang w:val="en-US" w:eastAsia="zh-CN"/>
              </w:rPr>
              <w:sym w:font="Wingdings 2" w:char="00A3"/>
            </w:r>
            <w:r>
              <w:rPr>
                <w:rFonts w:hint="eastAsia" w:asciiTheme="minorEastAsia" w:hAnsiTheme="minorEastAsia" w:eastAsiaTheme="minorEastAsia" w:cstheme="minorEastAsia"/>
                <w:b w:val="0"/>
                <w:bCs w:val="0"/>
                <w:color w:val="auto"/>
                <w:sz w:val="21"/>
                <w:szCs w:val="21"/>
                <w:u w:val="none"/>
                <w:lang w:val="en-US" w:eastAsia="zh-CN"/>
              </w:rPr>
              <w:t>否    □其他：</w:t>
            </w:r>
            <w:r>
              <w:rPr>
                <w:rFonts w:hint="eastAsia" w:ascii="宋体" w:hAnsi="宋体"/>
                <w:color w:val="auto"/>
                <w:sz w:val="21"/>
                <w:szCs w:val="21"/>
                <w:u w:val="dash"/>
                <w:lang w:val="en-US" w:eastAsia="zh-CN"/>
              </w:rPr>
              <w:t xml:space="preserve">           </w:t>
            </w:r>
            <w:r>
              <w:rPr>
                <w:rFonts w:hint="eastAsia" w:asciiTheme="minorEastAsia" w:hAnsiTheme="minorEastAsia" w:eastAsiaTheme="minorEastAsia" w:cstheme="minorEastAsia"/>
                <w:b w:val="0"/>
                <w:bCs w:val="0"/>
                <w:color w:val="auto"/>
                <w:sz w:val="21"/>
                <w:szCs w:val="21"/>
                <w:u w:val="none"/>
                <w:lang w:val="en-US" w:eastAsia="zh-CN"/>
              </w:rPr>
              <w:t xml:space="preserve">                                        </w:t>
            </w:r>
            <w:r>
              <w:rPr>
                <w:rFonts w:hint="eastAsia" w:asciiTheme="minorEastAsia" w:hAnsiTheme="minorEastAsia" w:eastAsiaTheme="minorEastAsia" w:cstheme="minorEastAsia"/>
                <w:b w:val="0"/>
                <w:bCs w:val="0"/>
                <w:color w:val="auto"/>
                <w:sz w:val="21"/>
                <w:szCs w:val="21"/>
                <w:u w:val="dash"/>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 xml:space="preserve">3.现场核查具体情况：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auto"/>
                <w:sz w:val="21"/>
                <w:szCs w:val="21"/>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val="0"/>
                <w:color w:val="auto"/>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4.核查意见：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鉴于造成该用水户水费加价的情形符合《福州市城乡建设局节水工作手册》中超计划收费、加价减免程序标准规定的：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color w:val="auto"/>
                <w:sz w:val="21"/>
                <w:szCs w:val="21"/>
                <w:lang w:val="en-US" w:eastAsia="zh-CN"/>
              </w:rPr>
            </w:pPr>
            <w:r>
              <w:rPr>
                <w:rFonts w:hint="eastAsia" w:ascii="宋体" w:hAnsi="宋体"/>
                <w:color w:val="auto"/>
                <w:sz w:val="21"/>
                <w:szCs w:val="21"/>
                <w:lang w:eastAsia="zh-CN"/>
              </w:rPr>
              <w:sym w:font="Wingdings 2" w:char="00A3"/>
            </w:r>
            <w:r>
              <w:rPr>
                <w:rFonts w:hint="eastAsia" w:ascii="宋体" w:hAnsi="宋体"/>
                <w:color w:val="auto"/>
                <w:sz w:val="21"/>
                <w:szCs w:val="21"/>
                <w:lang w:eastAsia="zh-CN"/>
              </w:rPr>
              <w:t>抢险救灾、消防、军事演练以及其他临时公益性、应急性用水的，应减免事发期间全部加价水费。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由不可抗力因素（包括自然灾害，如台风、地震、洪水、冰雹等；政府行为，如征收、征用等；社会异常事件，如战争、罢工、骚乱等）造成的管网破损，水量漏失，事发后立即采取止损措施，并及时修复的，应减免管网修复后上个月全部加价水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 xml:space="preserve">    </w:t>
            </w: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非人为因素指因管网自然老化造成的管网破损，水量漏失，事发后立即采取止损措施，并及时修复的，应减免管网修复后上个月50%加价水费。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 xml:space="preserve">厂房搬迁或用水单位性质发生变更第一个抄表周期内无法办理增加用水指标申请的，应减免第一个抄表周期内30%加价水费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heme="minorEastAsia" w:hAnsiTheme="minorEastAsia" w:eastAsiaTheme="minorEastAsia" w:cstheme="minorEastAsia"/>
                <w:b w:val="0"/>
                <w:bCs w:val="0"/>
                <w:color w:val="auto"/>
                <w:sz w:val="21"/>
                <w:szCs w:val="21"/>
                <w:u w:val="single"/>
                <w:lang w:val="en-US" w:eastAsia="zh-CN"/>
              </w:rPr>
            </w:pPr>
            <w:r>
              <w:rPr>
                <w:rFonts w:hint="eastAsia" w:ascii="宋体" w:hAnsi="宋体"/>
                <w:color w:val="auto"/>
                <w:sz w:val="21"/>
                <w:szCs w:val="21"/>
                <w:lang w:val="en-US" w:eastAsia="zh-CN"/>
              </w:rPr>
              <w:t xml:space="preserve">    </w:t>
            </w:r>
            <w:r>
              <w:rPr>
                <w:rFonts w:hint="eastAsia" w:ascii="宋体" w:hAnsi="宋体"/>
                <w:color w:val="auto"/>
                <w:sz w:val="21"/>
                <w:szCs w:val="21"/>
                <w:lang w:val="en-US" w:eastAsia="zh-CN"/>
              </w:rPr>
              <w:sym w:font="Wingdings 2" w:char="00A3"/>
            </w:r>
            <w:r>
              <w:rPr>
                <w:rFonts w:hint="eastAsia" w:ascii="宋体" w:hAnsi="宋体"/>
                <w:color w:val="auto"/>
                <w:sz w:val="21"/>
                <w:szCs w:val="21"/>
                <w:lang w:val="en-US" w:eastAsia="zh-CN"/>
              </w:rPr>
              <w:t>其他情形：</w:t>
            </w:r>
            <w:r>
              <w:rPr>
                <w:rFonts w:hint="eastAsia" w:ascii="宋体" w:hAnsi="宋体"/>
                <w:color w:val="auto"/>
                <w:sz w:val="21"/>
                <w:szCs w:val="21"/>
                <w:u w:val="dash"/>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both"/>
              <w:textAlignment w:val="auto"/>
              <w:rPr>
                <w:rFonts w:hint="eastAsia" w:asciiTheme="minorEastAsia" w:hAnsiTheme="minorEastAsia" w:eastAsiaTheme="minorEastAsia" w:cstheme="minorEastAsia"/>
                <w:b w:val="0"/>
                <w:bCs w:val="0"/>
                <w:color w:val="auto"/>
                <w:sz w:val="22"/>
                <w:szCs w:val="22"/>
                <w:u w:val="none"/>
                <w:lang w:val="en-US" w:eastAsia="zh-CN"/>
              </w:rPr>
            </w:pPr>
            <w:r>
              <w:rPr>
                <w:rFonts w:hint="eastAsia" w:asciiTheme="minorEastAsia" w:hAnsiTheme="minorEastAsia" w:eastAsiaTheme="minorEastAsia" w:cstheme="minorEastAsia"/>
                <w:b w:val="0"/>
                <w:bCs w:val="0"/>
                <w:color w:val="auto"/>
                <w:sz w:val="22"/>
                <w:szCs w:val="22"/>
                <w:u w:val="none"/>
                <w:lang w:val="en-US" w:eastAsia="zh-CN"/>
              </w:rPr>
              <w:t>应减免金额为</w:t>
            </w:r>
            <w:r>
              <w:rPr>
                <w:rFonts w:hint="eastAsia" w:asciiTheme="minorEastAsia" w:hAnsiTheme="minorEastAsia" w:eastAsiaTheme="minorEastAsia" w:cstheme="minorEastAsia"/>
                <w:b w:val="0"/>
                <w:bCs w:val="0"/>
                <w:color w:val="auto"/>
                <w:sz w:val="22"/>
                <w:szCs w:val="22"/>
                <w:u w:val="single"/>
                <w:lang w:val="en-US" w:eastAsia="zh-CN"/>
              </w:rPr>
              <w:t xml:space="preserve">             </w:t>
            </w:r>
            <w:r>
              <w:rPr>
                <w:rFonts w:hint="eastAsia" w:asciiTheme="minorEastAsia" w:hAnsiTheme="minorEastAsia" w:eastAsiaTheme="minorEastAsia" w:cstheme="minorEastAsia"/>
                <w:b w:val="0"/>
                <w:bCs w:val="0"/>
                <w:color w:val="auto"/>
                <w:sz w:val="22"/>
                <w:szCs w:val="22"/>
                <w:u w:val="none"/>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 xml:space="preserve">核查人员：       </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200" w:firstLineChars="2000"/>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 xml:space="preserve">主管部门：              </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200" w:firstLineChars="2000"/>
              <w:jc w:val="both"/>
              <w:textAlignment w:val="auto"/>
              <w:rPr>
                <w:rFonts w:hint="default" w:asciiTheme="minorEastAsia" w:hAnsiTheme="minorEastAsia" w:eastAsiaTheme="minorEastAsia" w:cstheme="minorEastAsia"/>
                <w:b w:val="0"/>
                <w:bCs w:val="0"/>
                <w:color w:val="auto"/>
                <w:sz w:val="21"/>
                <w:szCs w:val="21"/>
                <w:u w:val="none"/>
                <w:lang w:val="en-US" w:eastAsia="zh-CN"/>
              </w:rPr>
            </w:pPr>
            <w:r>
              <w:rPr>
                <w:rFonts w:hint="eastAsia" w:asciiTheme="minorEastAsia" w:hAnsiTheme="minorEastAsia" w:eastAsiaTheme="minorEastAsia" w:cstheme="minorEastAsia"/>
                <w:b w:val="0"/>
                <w:bCs w:val="0"/>
                <w:color w:val="auto"/>
                <w:sz w:val="21"/>
                <w:szCs w:val="21"/>
                <w:u w:val="no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line="240" w:lineRule="exact"/>
        <w:ind w:firstLine="600" w:firstLineChars="300"/>
        <w:textAlignment w:val="auto"/>
        <w:rPr>
          <w:rFonts w:ascii="宋体" w:hAnsi="宋体"/>
          <w:sz w:val="20"/>
          <w:szCs w:val="21"/>
        </w:rPr>
      </w:pPr>
      <w:r>
        <w:rPr>
          <w:rFonts w:hint="eastAsia" w:ascii="宋体" w:hAnsi="宋体"/>
          <w:sz w:val="20"/>
          <w:szCs w:val="21"/>
        </w:rPr>
        <w:t>备注</w:t>
      </w:r>
      <w:r>
        <w:rPr>
          <w:rFonts w:hint="eastAsia" w:ascii="宋体" w:hAnsi="宋体"/>
          <w:sz w:val="20"/>
          <w:szCs w:val="21"/>
          <w:lang w:eastAsia="zh-CN"/>
        </w:rPr>
        <w:t>：</w:t>
      </w:r>
      <w:r>
        <w:rPr>
          <w:rFonts w:hint="eastAsia" w:ascii="宋体" w:hAnsi="宋体"/>
          <w:sz w:val="20"/>
          <w:szCs w:val="21"/>
        </w:rPr>
        <w:t>1.本表格的</w:t>
      </w:r>
      <w:r>
        <w:rPr>
          <w:rFonts w:hint="eastAsia" w:ascii="宋体" w:hAnsi="宋体"/>
          <w:sz w:val="20"/>
          <w:szCs w:val="21"/>
          <w:lang w:eastAsia="zh-CN"/>
        </w:rPr>
        <w:t>客户编号</w:t>
      </w:r>
      <w:r>
        <w:rPr>
          <w:rFonts w:hint="eastAsia" w:ascii="宋体" w:hAnsi="宋体"/>
          <w:sz w:val="20"/>
          <w:szCs w:val="21"/>
        </w:rPr>
        <w:t>、申请理由等须如实填写；</w:t>
      </w:r>
    </w:p>
    <w:p>
      <w:pPr>
        <w:spacing w:line="240" w:lineRule="exact"/>
        <w:ind w:firstLine="1200" w:firstLineChars="600"/>
        <w:rPr>
          <w:rFonts w:hint="eastAsia" w:ascii="宋体" w:hAnsi="宋体"/>
          <w:sz w:val="20"/>
          <w:szCs w:val="21"/>
        </w:rPr>
      </w:pPr>
      <w:r>
        <w:rPr>
          <w:rFonts w:hint="eastAsia" w:ascii="宋体" w:hAnsi="宋体"/>
          <w:sz w:val="20"/>
          <w:szCs w:val="21"/>
        </w:rPr>
        <w:t>2.</w:t>
      </w:r>
      <w:r>
        <w:rPr>
          <w:rFonts w:hint="eastAsia" w:ascii="宋体" w:hAnsi="宋体"/>
          <w:sz w:val="20"/>
          <w:szCs w:val="21"/>
          <w:lang w:eastAsia="zh-CN"/>
        </w:rPr>
        <w:t>附送材料均需盖上公章</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华文中宋" w:hAnsi="华文中宋" w:eastAsia="华文中宋" w:cs="宋体"/>
          <w:color w:val="000000"/>
          <w:sz w:val="21"/>
          <w:szCs w:val="21"/>
          <w:lang w:val="en-US" w:eastAsia="zh-CN"/>
        </w:rPr>
      </w:pPr>
      <w:r>
        <w:rPr>
          <w:rFonts w:hint="eastAsia" w:ascii="华文中宋" w:hAnsi="华文中宋" w:eastAsia="华文中宋"/>
          <w:color w:val="000000"/>
          <w:kern w:val="0"/>
          <w:sz w:val="28"/>
          <w:szCs w:val="28"/>
          <w:lang w:val="en-US" w:eastAsia="zh-CN"/>
        </w:rPr>
        <w:t xml:space="preserve">                                         </w:t>
      </w:r>
      <w:r>
        <w:rPr>
          <w:rFonts w:hint="eastAsia" w:ascii="华文中宋" w:hAnsi="华文中宋" w:eastAsia="华文中宋"/>
          <w:color w:val="000000"/>
          <w:sz w:val="21"/>
          <w:szCs w:val="21"/>
          <w:lang w:eastAsia="zh-CN"/>
        </w:rPr>
        <w:t>福州市城市节约用水办公室</w:t>
      </w:r>
      <w:r>
        <w:rPr>
          <w:rFonts w:hint="eastAsia" w:ascii="华文中宋" w:hAnsi="华文中宋" w:eastAsia="华文中宋"/>
          <w:color w:val="000000"/>
          <w:kern w:val="0"/>
          <w:sz w:val="28"/>
          <w:szCs w:val="28"/>
          <w:lang w:val="en-US" w:eastAsia="zh-CN"/>
        </w:rPr>
        <w:t xml:space="preserve"> </w:t>
      </w:r>
      <w:r>
        <w:rPr>
          <w:rFonts w:hint="eastAsia" w:ascii="华文中宋" w:hAnsi="华文中宋" w:eastAsia="华文中宋" w:cs="宋体"/>
          <w:color w:val="000000"/>
          <w:sz w:val="21"/>
          <w:szCs w:val="21"/>
          <w:lang w:val="en-US" w:eastAsia="zh-CN"/>
        </w:rPr>
        <w:t>制</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A00002AF" w:usb1="400078FB" w:usb2="00000000" w:usb3="00000000" w:csb0="6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86AB4"/>
    <w:rsid w:val="2FFE4FA3"/>
    <w:rsid w:val="37FB757A"/>
    <w:rsid w:val="41D4366C"/>
    <w:rsid w:val="5EFCB0CB"/>
    <w:rsid w:val="60C21977"/>
    <w:rsid w:val="612E509A"/>
    <w:rsid w:val="67997226"/>
    <w:rsid w:val="7AB2C6E5"/>
    <w:rsid w:val="7DDF2D5D"/>
    <w:rsid w:val="7DFAAEAE"/>
    <w:rsid w:val="7EFBE0C8"/>
    <w:rsid w:val="7FEEE94B"/>
    <w:rsid w:val="93FFDF26"/>
    <w:rsid w:val="AF3F9919"/>
    <w:rsid w:val="B9F3CFE9"/>
    <w:rsid w:val="DEBE9BCF"/>
    <w:rsid w:val="EFCF4E42"/>
    <w:rsid w:val="EFEF160B"/>
    <w:rsid w:val="F7BFCA27"/>
    <w:rsid w:val="F9BFA65D"/>
    <w:rsid w:val="FBFEB1AB"/>
    <w:rsid w:val="FDDD0C87"/>
    <w:rsid w:val="FFCE53C3"/>
    <w:rsid w:val="FFF9DEF3"/>
    <w:rsid w:val="FFFFE4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718</Words>
  <Characters>728</Characters>
  <Lines>0</Lines>
  <Paragraphs>0</Paragraphs>
  <TotalTime>13</TotalTime>
  <ScaleCrop>false</ScaleCrop>
  <LinksUpToDate>false</LinksUpToDate>
  <CharactersWithSpaces>1198</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gongyong</dc:creator>
  <cp:lastModifiedBy>xcl1</cp:lastModifiedBy>
  <cp:lastPrinted>2022-02-16T02:15:00Z</cp:lastPrinted>
  <dcterms:modified xsi:type="dcterms:W3CDTF">2023-01-16T11:21:25Z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